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159A1" w:rsidRDefault="00594784">
      <w:pPr>
        <w:pStyle w:val="Title"/>
        <w:contextualSpacing w:val="0"/>
        <w:jc w:val="center"/>
      </w:pPr>
      <w:bookmarkStart w:id="0" w:name="h.uxb607gtl0hx" w:colFirst="0" w:colLast="0"/>
      <w:bookmarkStart w:id="1" w:name="_GoBack"/>
      <w:bookmarkEnd w:id="0"/>
      <w:bookmarkEnd w:id="1"/>
      <w:r>
        <w:rPr>
          <w:noProof/>
        </w:rPr>
        <w:drawing>
          <wp:inline distT="114300" distB="114300" distL="114300" distR="114300">
            <wp:extent cx="5943600" cy="1993900"/>
            <wp:effectExtent l="0" t="0" r="0" b="0"/>
            <wp:docPr id="1" name="image00.jpg" descr="LanguageArts_logo_Portfolio.JPG"/>
            <wp:cNvGraphicFramePr/>
            <a:graphic xmlns:a="http://schemas.openxmlformats.org/drawingml/2006/main">
              <a:graphicData uri="http://schemas.openxmlformats.org/drawingml/2006/picture">
                <pic:pic xmlns:pic="http://schemas.openxmlformats.org/drawingml/2006/picture">
                  <pic:nvPicPr>
                    <pic:cNvPr id="0" name="image00.jpg" descr="LanguageArts_logo_Portfolio.JPG"/>
                    <pic:cNvPicPr preferRelativeResize="0"/>
                  </pic:nvPicPr>
                  <pic:blipFill>
                    <a:blip r:embed="rId6"/>
                    <a:srcRect/>
                    <a:stretch>
                      <a:fillRect/>
                    </a:stretch>
                  </pic:blipFill>
                  <pic:spPr>
                    <a:xfrm>
                      <a:off x="0" y="0"/>
                      <a:ext cx="5943600" cy="1993900"/>
                    </a:xfrm>
                    <a:prstGeom prst="rect">
                      <a:avLst/>
                    </a:prstGeom>
                    <a:ln/>
                  </pic:spPr>
                </pic:pic>
              </a:graphicData>
            </a:graphic>
          </wp:inline>
        </w:drawing>
      </w:r>
      <w:r>
        <w:rPr>
          <w:rFonts w:ascii="Times New Roman" w:eastAsia="Times New Roman" w:hAnsi="Times New Roman" w:cs="Times New Roman"/>
          <w:b/>
        </w:rPr>
        <w:t>LA10 Syllabus</w:t>
      </w:r>
    </w:p>
    <w:p w:rsidR="007159A1" w:rsidRDefault="00594784">
      <w:pPr>
        <w:pStyle w:val="Title"/>
        <w:contextualSpacing w:val="0"/>
        <w:jc w:val="center"/>
      </w:pPr>
      <w:bookmarkStart w:id="2" w:name="h.j4a5tqvxvdyf" w:colFirst="0" w:colLast="0"/>
      <w:bookmarkEnd w:id="2"/>
      <w:r>
        <w:rPr>
          <w:rFonts w:ascii="Times New Roman" w:eastAsia="Times New Roman" w:hAnsi="Times New Roman" w:cs="Times New Roman"/>
          <w:b/>
        </w:rPr>
        <w:t>Mrs. Sara Hopkins</w:t>
      </w:r>
    </w:p>
    <w:p w:rsidR="007159A1" w:rsidRDefault="00594784">
      <w:pPr>
        <w:jc w:val="center"/>
      </w:pPr>
      <w:r>
        <w:rPr>
          <w:rFonts w:ascii="Times New Roman" w:eastAsia="Times New Roman" w:hAnsi="Times New Roman" w:cs="Times New Roman"/>
        </w:rPr>
        <w:t>Portable 1-B (3rd period planning, 1st lunch)</w:t>
      </w:r>
    </w:p>
    <w:p w:rsidR="007159A1" w:rsidRDefault="00594784">
      <w:pPr>
        <w:jc w:val="center"/>
      </w:pPr>
      <w:hyperlink r:id="rId7">
        <w:r>
          <w:rPr>
            <w:rFonts w:ascii="Times New Roman" w:eastAsia="Times New Roman" w:hAnsi="Times New Roman" w:cs="Times New Roman"/>
            <w:color w:val="1155CC"/>
            <w:u w:val="single"/>
          </w:rPr>
          <w:t>hopkinss@svsd410.org</w:t>
        </w:r>
      </w:hyperlink>
    </w:p>
    <w:p w:rsidR="007159A1" w:rsidRDefault="00594784">
      <w:pPr>
        <w:jc w:val="center"/>
      </w:pPr>
      <w:r>
        <w:rPr>
          <w:rFonts w:ascii="Times New Roman" w:eastAsia="Times New Roman" w:hAnsi="Times New Roman" w:cs="Times New Roman"/>
        </w:rPr>
        <w:t>(425)831-8207</w:t>
      </w:r>
    </w:p>
    <w:p w:rsidR="007159A1" w:rsidRDefault="00594784">
      <w:pPr>
        <w:jc w:val="center"/>
      </w:pPr>
      <w:r>
        <w:rPr>
          <w:rFonts w:ascii="Times New Roman" w:eastAsia="Times New Roman" w:hAnsi="Times New Roman" w:cs="Times New Roman"/>
        </w:rPr>
        <w:t>Teacher Website: sarahopkins.weebly.com</w:t>
      </w:r>
    </w:p>
    <w:p w:rsidR="007159A1" w:rsidRDefault="007159A1">
      <w:pPr>
        <w:jc w:val="center"/>
      </w:pPr>
    </w:p>
    <w:p w:rsidR="007159A1" w:rsidRDefault="00594784">
      <w:r>
        <w:rPr>
          <w:rFonts w:ascii="Times New Roman" w:eastAsia="Times New Roman" w:hAnsi="Times New Roman" w:cs="Times New Roman"/>
          <w:b/>
        </w:rPr>
        <w:t xml:space="preserve">Communication skills are the backbone of culture. </w:t>
      </w:r>
      <w:r>
        <w:rPr>
          <w:rFonts w:ascii="Times New Roman" w:eastAsia="Times New Roman" w:hAnsi="Times New Roman" w:cs="Times New Roman"/>
        </w:rPr>
        <w:t xml:space="preserve"> With strong communication skills, your ability to succeed in any endeavor, career, pursuit, or goal will be greatly enhanced.  Without these skills, you will be handicapped in almost everything you attempt in life.  Language Arts courses are by their very</w:t>
      </w:r>
      <w:r>
        <w:rPr>
          <w:rFonts w:ascii="Times New Roman" w:eastAsia="Times New Roman" w:hAnsi="Times New Roman" w:cs="Times New Roman"/>
        </w:rPr>
        <w:t xml:space="preserve"> nature designed to help you develop skills and gain knowledge that is essential to your present and future success in every aspect of your life: your family life, your professional life, your economic life.  Towards this end, below are my goals for each s</w:t>
      </w:r>
      <w:r>
        <w:rPr>
          <w:rFonts w:ascii="Times New Roman" w:eastAsia="Times New Roman" w:hAnsi="Times New Roman" w:cs="Times New Roman"/>
        </w:rPr>
        <w:t xml:space="preserve">tudent in my Language Arts classes: </w:t>
      </w:r>
    </w:p>
    <w:p w:rsidR="007159A1" w:rsidRDefault="007159A1"/>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 students will pass both the reading and the writing HSPE on the first attempt and will earn at minimum a passing grade in this course.</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 students will master and polish their skills in the structured writing prog</w:t>
      </w:r>
      <w:r>
        <w:rPr>
          <w:rFonts w:ascii="Times New Roman" w:eastAsia="Times New Roman" w:hAnsi="Times New Roman" w:cs="Times New Roman"/>
        </w:rPr>
        <w:t>ram they began last year and the advanced thinking skills that are the basis of it.</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 students will become more mature, sophisticated writers, readers, and thinkers.</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 students will develop more advanced higher level thinking skills through the reading</w:t>
      </w:r>
      <w:r>
        <w:rPr>
          <w:rFonts w:ascii="Times New Roman" w:eastAsia="Times New Roman" w:hAnsi="Times New Roman" w:cs="Times New Roman"/>
        </w:rPr>
        <w:t>, writing, listening, and speaking that we do in class.</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All students, through the literature we read, will become more culturally aware and develop a broader vision of the world around them and the importance of the role he/she will play in that </w:t>
      </w:r>
      <w:proofErr w:type="gramStart"/>
      <w:r>
        <w:rPr>
          <w:rFonts w:ascii="Times New Roman" w:eastAsia="Times New Roman" w:hAnsi="Times New Roman" w:cs="Times New Roman"/>
        </w:rPr>
        <w:t>world</w:t>
      </w:r>
      <w:proofErr w:type="gramEnd"/>
      <w:r>
        <w:rPr>
          <w:rFonts w:ascii="Times New Roman" w:eastAsia="Times New Roman" w:hAnsi="Times New Roman" w:cs="Times New Roman"/>
        </w:rPr>
        <w:t>.</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rPr>
        <w:t xml:space="preserve"> students will develop the skills necessary to compete in college and in the economic workplace.</w:t>
      </w:r>
    </w:p>
    <w:p w:rsidR="007159A1" w:rsidRDefault="00594784">
      <w:pPr>
        <w:numPr>
          <w:ilvl w:val="0"/>
          <w:numId w:val="1"/>
        </w:numPr>
        <w:ind w:hanging="359"/>
        <w:contextualSpacing/>
        <w:rPr>
          <w:rFonts w:ascii="Times New Roman" w:eastAsia="Times New Roman" w:hAnsi="Times New Roman" w:cs="Times New Roman"/>
        </w:rPr>
      </w:pPr>
      <w:r>
        <w:rPr>
          <w:rFonts w:ascii="Times New Roman" w:eastAsia="Times New Roman" w:hAnsi="Times New Roman" w:cs="Times New Roman"/>
        </w:rPr>
        <w:t>All students will gain a greater appreciation for great literature from a variety of cultures.</w:t>
      </w:r>
    </w:p>
    <w:p w:rsidR="007159A1" w:rsidRDefault="007159A1"/>
    <w:p w:rsidR="007159A1" w:rsidRDefault="00594784">
      <w:pPr>
        <w:pStyle w:val="Title"/>
        <w:contextualSpacing w:val="0"/>
      </w:pPr>
      <w:bookmarkStart w:id="3" w:name="h.absk2wjvv8zr" w:colFirst="0" w:colLast="0"/>
      <w:bookmarkEnd w:id="3"/>
      <w:r>
        <w:rPr>
          <w:rFonts w:ascii="Times New Roman" w:eastAsia="Times New Roman" w:hAnsi="Times New Roman" w:cs="Times New Roman"/>
          <w:b/>
        </w:rPr>
        <w:t>Common Core Standards for Washington State</w:t>
      </w:r>
    </w:p>
    <w:p w:rsidR="007159A1" w:rsidRDefault="007159A1"/>
    <w:p w:rsidR="007159A1" w:rsidRDefault="00594784">
      <w:r>
        <w:rPr>
          <w:rFonts w:ascii="Times New Roman" w:eastAsia="Times New Roman" w:hAnsi="Times New Roman" w:cs="Times New Roman"/>
        </w:rPr>
        <w:lastRenderedPageBreak/>
        <w:t>The entire curricul</w:t>
      </w:r>
      <w:r>
        <w:rPr>
          <w:rFonts w:ascii="Times New Roman" w:eastAsia="Times New Roman" w:hAnsi="Times New Roman" w:cs="Times New Roman"/>
        </w:rPr>
        <w:t>um for this course is based on the Common Core Standards developed for all schools in Washington State.  Follow the link below to see these standards:</w:t>
      </w:r>
    </w:p>
    <w:p w:rsidR="007159A1" w:rsidRDefault="007159A1"/>
    <w:p w:rsidR="007159A1" w:rsidRDefault="00594784">
      <w:pPr>
        <w:ind w:firstLine="720"/>
      </w:pPr>
      <w:hyperlink r:id="rId8" w:anchor="34">
        <w:r>
          <w:rPr>
            <w:rFonts w:ascii="Times New Roman" w:eastAsia="Times New Roman" w:hAnsi="Times New Roman" w:cs="Times New Roman"/>
            <w:color w:val="1155CC"/>
            <w:u w:val="single"/>
          </w:rPr>
          <w:t>http://www.k12.wa.us/CoreStandards/ELAstandards/pubdocs/CCSSI_ELA_Standards.pdf#34</w:t>
        </w:r>
      </w:hyperlink>
    </w:p>
    <w:p w:rsidR="007159A1" w:rsidRDefault="007159A1">
      <w:pPr>
        <w:ind w:firstLine="720"/>
      </w:pPr>
    </w:p>
    <w:p w:rsidR="007159A1" w:rsidRDefault="00594784">
      <w:pPr>
        <w:pStyle w:val="Title"/>
        <w:contextualSpacing w:val="0"/>
      </w:pPr>
      <w:bookmarkStart w:id="4" w:name="h.9dmuv0a95fkg" w:colFirst="0" w:colLast="0"/>
      <w:bookmarkEnd w:id="4"/>
      <w:r>
        <w:rPr>
          <w:rFonts w:ascii="Times New Roman" w:eastAsia="Times New Roman" w:hAnsi="Times New Roman" w:cs="Times New Roman"/>
          <w:b/>
        </w:rPr>
        <w:t>Essential Questions for this Course</w:t>
      </w:r>
    </w:p>
    <w:p w:rsidR="007159A1" w:rsidRDefault="00594784">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How does one overcome the flaws of humankind to find hope, beauty, purpose, and identity in this imperfect world?</w:t>
      </w:r>
    </w:p>
    <w:p w:rsidR="007159A1" w:rsidRDefault="00594784">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What is the inherent nature of humankind: are we good, evil, or something in between?</w:t>
      </w:r>
    </w:p>
    <w:p w:rsidR="007159A1" w:rsidRDefault="00594784">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 xml:space="preserve">How does fear contribute to human </w:t>
      </w:r>
      <w:proofErr w:type="gramStart"/>
      <w:r>
        <w:rPr>
          <w:rFonts w:ascii="Times New Roman" w:eastAsia="Times New Roman" w:hAnsi="Times New Roman" w:cs="Times New Roman"/>
        </w:rPr>
        <w:t>motivation  and</w:t>
      </w:r>
      <w:proofErr w:type="gramEnd"/>
      <w:r>
        <w:rPr>
          <w:rFonts w:ascii="Times New Roman" w:eastAsia="Times New Roman" w:hAnsi="Times New Roman" w:cs="Times New Roman"/>
        </w:rPr>
        <w:t xml:space="preserve"> how can courage overcome that fear?</w:t>
      </w:r>
    </w:p>
    <w:p w:rsidR="007159A1" w:rsidRDefault="00594784">
      <w:pPr>
        <w:numPr>
          <w:ilvl w:val="0"/>
          <w:numId w:val="2"/>
        </w:numPr>
        <w:ind w:hanging="359"/>
        <w:contextualSpacing/>
        <w:rPr>
          <w:rFonts w:ascii="Times New Roman" w:eastAsia="Times New Roman" w:hAnsi="Times New Roman" w:cs="Times New Roman"/>
        </w:rPr>
      </w:pPr>
      <w:r>
        <w:rPr>
          <w:rFonts w:ascii="Times New Roman" w:eastAsia="Times New Roman" w:hAnsi="Times New Roman" w:cs="Times New Roman"/>
        </w:rPr>
        <w:t>How does a student’s background, and hence their perspective, affect his/her underst</w:t>
      </w:r>
      <w:r>
        <w:rPr>
          <w:rFonts w:ascii="Times New Roman" w:eastAsia="Times New Roman" w:hAnsi="Times New Roman" w:cs="Times New Roman"/>
        </w:rPr>
        <w:t>anding of decision, actions, consequences, other people, and the world as a whole?</w:t>
      </w:r>
    </w:p>
    <w:p w:rsidR="007159A1" w:rsidRDefault="007159A1"/>
    <w:p w:rsidR="007159A1" w:rsidRDefault="00594784">
      <w:pPr>
        <w:pStyle w:val="Title"/>
        <w:contextualSpacing w:val="0"/>
      </w:pPr>
      <w:bookmarkStart w:id="5" w:name="h.y7kh14jjpcw" w:colFirst="0" w:colLast="0"/>
      <w:bookmarkEnd w:id="5"/>
      <w:r>
        <w:rPr>
          <w:rFonts w:ascii="Times New Roman" w:eastAsia="Times New Roman" w:hAnsi="Times New Roman" w:cs="Times New Roman"/>
          <w:b/>
        </w:rPr>
        <w:t>Curriculum</w:t>
      </w:r>
    </w:p>
    <w:p w:rsidR="007159A1" w:rsidRDefault="00594784">
      <w:r>
        <w:rPr>
          <w:rFonts w:ascii="Times New Roman" w:eastAsia="Times New Roman" w:hAnsi="Times New Roman" w:cs="Times New Roman"/>
          <w:i/>
        </w:rPr>
        <w:tab/>
        <w:t>LITERATURE:</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Novels: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All Quiet on the Western Front</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Night</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Lord of the Flies</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The Catcher in the Rye</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Plays: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Antigone</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i/>
        </w:rPr>
        <w:tab/>
        <w:t>Julius Caesar</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b/>
        </w:rPr>
        <w:t xml:space="preserve">Short Stories: </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stories in the LA10 anthology are possibilities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Poetry:</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roofErr w:type="gramStart"/>
      <w:r>
        <w:rPr>
          <w:rFonts w:ascii="Times New Roman" w:eastAsia="Times New Roman" w:hAnsi="Times New Roman" w:cs="Times New Roman"/>
        </w:rPr>
        <w:t>all</w:t>
      </w:r>
      <w:proofErr w:type="gramEnd"/>
      <w:r>
        <w:rPr>
          <w:rFonts w:ascii="Times New Roman" w:eastAsia="Times New Roman" w:hAnsi="Times New Roman" w:cs="Times New Roman"/>
        </w:rPr>
        <w:t xml:space="preserve"> poems in the LA10 anthology are possibilities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Non-Fiction:</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any</w:t>
      </w:r>
      <w:proofErr w:type="gramEnd"/>
      <w:r>
        <w:rPr>
          <w:rFonts w:ascii="Times New Roman" w:eastAsia="Times New Roman" w:hAnsi="Times New Roman" w:cs="Times New Roman"/>
        </w:rPr>
        <w:t xml:space="preserve"> selections in the LA10 anthology are possibilities plus supplemental items</w:t>
      </w:r>
    </w:p>
    <w:p w:rsidR="007159A1" w:rsidRDefault="007159A1"/>
    <w:p w:rsidR="007159A1" w:rsidRDefault="00594784">
      <w:r>
        <w:rPr>
          <w:rFonts w:ascii="Times New Roman" w:eastAsia="Times New Roman" w:hAnsi="Times New Roman" w:cs="Times New Roman"/>
        </w:rPr>
        <w:tab/>
      </w:r>
      <w:r>
        <w:rPr>
          <w:rFonts w:ascii="Times New Roman" w:eastAsia="Times New Roman" w:hAnsi="Times New Roman" w:cs="Times New Roman"/>
          <w:i/>
        </w:rPr>
        <w:t>WRITING:</w:t>
      </w:r>
      <w:r>
        <w:rPr>
          <w:rFonts w:ascii="Times New Roman" w:eastAsia="Times New Roman" w:hAnsi="Times New Roman" w:cs="Times New Roman"/>
        </w:rPr>
        <w:t xml:space="preserve"> </w:t>
      </w:r>
    </w:p>
    <w:p w:rsidR="007159A1" w:rsidRDefault="00594784">
      <w:pPr>
        <w:ind w:left="720"/>
      </w:pPr>
      <w:r>
        <w:rPr>
          <w:rFonts w:ascii="Times New Roman" w:eastAsia="Times New Roman" w:hAnsi="Times New Roman" w:cs="Times New Roman"/>
        </w:rPr>
        <w:t>(</w:t>
      </w:r>
      <w:proofErr w:type="gramStart"/>
      <w:r>
        <w:rPr>
          <w:rFonts w:ascii="Times New Roman" w:eastAsia="Times New Roman" w:hAnsi="Times New Roman" w:cs="Times New Roman"/>
        </w:rPr>
        <w:t>note</w:t>
      </w:r>
      <w:proofErr w:type="gramEnd"/>
      <w:r>
        <w:rPr>
          <w:rFonts w:ascii="Times New Roman" w:eastAsia="Times New Roman" w:hAnsi="Times New Roman" w:cs="Times New Roman"/>
        </w:rPr>
        <w:t>: a heav</w:t>
      </w:r>
      <w:r>
        <w:rPr>
          <w:rFonts w:ascii="Times New Roman" w:eastAsia="Times New Roman" w:hAnsi="Times New Roman" w:cs="Times New Roman"/>
        </w:rPr>
        <w:t>y emphasis is placed on the types of writing and the skills required on the HSPE)</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rPr>
        <w:t>Expository essays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Literary analysis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Persuasion/Argumentation</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Basic of MLA format</w:t>
      </w:r>
    </w:p>
    <w:p w:rsidR="007159A1" w:rsidRDefault="00594784">
      <w:r>
        <w:rPr>
          <w:rFonts w:ascii="Times New Roman" w:eastAsia="Times New Roman" w:hAnsi="Times New Roman" w:cs="Times New Roman"/>
        </w:rPr>
        <w:tab/>
      </w:r>
      <w:r>
        <w:rPr>
          <w:rFonts w:ascii="Times New Roman" w:eastAsia="Times New Roman" w:hAnsi="Times New Roman" w:cs="Times New Roman"/>
          <w:i/>
        </w:rPr>
        <w:t>VOCABULARY:</w:t>
      </w:r>
    </w:p>
    <w:p w:rsidR="007159A1" w:rsidRDefault="00594784">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rPr>
        <w:t>Vocab for College B workbook</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SAT wordlists and SAT prep</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Word choice/diction in essay writing</w:t>
      </w:r>
    </w:p>
    <w:p w:rsidR="007159A1" w:rsidRDefault="00594784">
      <w:r>
        <w:rPr>
          <w:rFonts w:ascii="Times New Roman" w:eastAsia="Times New Roman" w:hAnsi="Times New Roman" w:cs="Times New Roman"/>
        </w:rPr>
        <w:tab/>
      </w:r>
      <w:r>
        <w:rPr>
          <w:rFonts w:ascii="Times New Roman" w:eastAsia="Times New Roman" w:hAnsi="Times New Roman" w:cs="Times New Roman"/>
          <w:i/>
        </w:rPr>
        <w:t>GRAMMAR:</w:t>
      </w:r>
    </w:p>
    <w:p w:rsidR="007159A1" w:rsidRDefault="00594784">
      <w:pPr>
        <w:ind w:left="1440"/>
      </w:pPr>
      <w:r>
        <w:rPr>
          <w:rFonts w:ascii="Times New Roman" w:eastAsia="Times New Roman" w:hAnsi="Times New Roman" w:cs="Times New Roman"/>
        </w:rPr>
        <w:lastRenderedPageBreak/>
        <w:t>As needed, but could include parts of speech, parts of the sentence, phrases, clauses, punctuation, usage, sentence openings, sentence variety</w:t>
      </w:r>
    </w:p>
    <w:p w:rsidR="007159A1" w:rsidRDefault="00594784">
      <w:pPr>
        <w:ind w:firstLine="720"/>
      </w:pPr>
      <w:r>
        <w:rPr>
          <w:rFonts w:ascii="Times New Roman" w:eastAsia="Times New Roman" w:hAnsi="Times New Roman" w:cs="Times New Roman"/>
          <w:i/>
        </w:rPr>
        <w:t>SKILLS/KNOWLEDGE:</w:t>
      </w:r>
    </w:p>
    <w:p w:rsidR="007159A1" w:rsidRDefault="00594784">
      <w:pPr>
        <w:ind w:firstLine="720"/>
      </w:pPr>
      <w:r>
        <w:rPr>
          <w:rFonts w:ascii="Times New Roman" w:eastAsia="Times New Roman" w:hAnsi="Times New Roman" w:cs="Times New Roman"/>
        </w:rPr>
        <w:tab/>
        <w:t>Literary terms/rhetorical devices</w:t>
      </w:r>
    </w:p>
    <w:p w:rsidR="007159A1" w:rsidRDefault="00594784">
      <w:pPr>
        <w:ind w:firstLine="720"/>
      </w:pPr>
      <w:r>
        <w:rPr>
          <w:rFonts w:ascii="Times New Roman" w:eastAsia="Times New Roman" w:hAnsi="Times New Roman" w:cs="Times New Roman"/>
        </w:rPr>
        <w:tab/>
        <w:t>Genres of wr</w:t>
      </w:r>
      <w:r>
        <w:rPr>
          <w:rFonts w:ascii="Times New Roman" w:eastAsia="Times New Roman" w:hAnsi="Times New Roman" w:cs="Times New Roman"/>
        </w:rPr>
        <w:t>iting</w:t>
      </w:r>
    </w:p>
    <w:p w:rsidR="007159A1" w:rsidRDefault="00594784">
      <w:pPr>
        <w:ind w:firstLine="720"/>
      </w:pPr>
      <w:r>
        <w:rPr>
          <w:rFonts w:ascii="Times New Roman" w:eastAsia="Times New Roman" w:hAnsi="Times New Roman" w:cs="Times New Roman"/>
        </w:rPr>
        <w:tab/>
        <w:t>Elements of fiction: plot, theme, character, point of view, etc.</w:t>
      </w:r>
    </w:p>
    <w:p w:rsidR="007159A1" w:rsidRDefault="00594784">
      <w:pPr>
        <w:ind w:firstLine="720"/>
      </w:pPr>
      <w:r>
        <w:rPr>
          <w:rFonts w:ascii="Times New Roman" w:eastAsia="Times New Roman" w:hAnsi="Times New Roman" w:cs="Times New Roman"/>
        </w:rPr>
        <w:tab/>
        <w:t>Close reading/analysis of texts</w:t>
      </w:r>
    </w:p>
    <w:p w:rsidR="007159A1" w:rsidRDefault="00594784">
      <w:pPr>
        <w:ind w:firstLine="720"/>
      </w:pPr>
      <w:r>
        <w:rPr>
          <w:rFonts w:ascii="Times New Roman" w:eastAsia="Times New Roman" w:hAnsi="Times New Roman" w:cs="Times New Roman"/>
        </w:rPr>
        <w:tab/>
        <w:t>HSPE writing/reading</w:t>
      </w:r>
    </w:p>
    <w:p w:rsidR="007159A1" w:rsidRDefault="00594784">
      <w:pPr>
        <w:ind w:firstLine="720"/>
      </w:pPr>
      <w:r>
        <w:rPr>
          <w:rFonts w:ascii="Times New Roman" w:eastAsia="Times New Roman" w:hAnsi="Times New Roman" w:cs="Times New Roman"/>
        </w:rPr>
        <w:tab/>
        <w:t>Argumentation/persuasive techniques</w:t>
      </w:r>
    </w:p>
    <w:p w:rsidR="007159A1" w:rsidRDefault="00594784">
      <w:pPr>
        <w:ind w:firstLine="720"/>
      </w:pPr>
      <w:r>
        <w:rPr>
          <w:rFonts w:ascii="Times New Roman" w:eastAsia="Times New Roman" w:hAnsi="Times New Roman" w:cs="Times New Roman"/>
        </w:rPr>
        <w:tab/>
        <w:t>Diction and syntax choices in Writing</w:t>
      </w:r>
    </w:p>
    <w:p w:rsidR="007159A1" w:rsidRDefault="00594784">
      <w:pPr>
        <w:ind w:firstLine="720"/>
      </w:pPr>
      <w:r>
        <w:rPr>
          <w:rFonts w:ascii="Times New Roman" w:eastAsia="Times New Roman" w:hAnsi="Times New Roman" w:cs="Times New Roman"/>
        </w:rPr>
        <w:tab/>
        <w:t>Mastery of structured writing</w:t>
      </w:r>
    </w:p>
    <w:p w:rsidR="007159A1" w:rsidRDefault="007159A1">
      <w:pPr>
        <w:ind w:firstLine="720"/>
      </w:pPr>
    </w:p>
    <w:p w:rsidR="007159A1" w:rsidRDefault="00594784">
      <w:pPr>
        <w:pStyle w:val="Title"/>
        <w:contextualSpacing w:val="0"/>
      </w:pPr>
      <w:bookmarkStart w:id="6" w:name="h.epulin9ywqo1" w:colFirst="0" w:colLast="0"/>
      <w:bookmarkEnd w:id="6"/>
      <w:r>
        <w:rPr>
          <w:rFonts w:ascii="Times New Roman" w:eastAsia="Times New Roman" w:hAnsi="Times New Roman" w:cs="Times New Roman"/>
          <w:b/>
        </w:rPr>
        <w:t>Grading Categories an</w:t>
      </w:r>
      <w:r>
        <w:rPr>
          <w:rFonts w:ascii="Times New Roman" w:eastAsia="Times New Roman" w:hAnsi="Times New Roman" w:cs="Times New Roman"/>
          <w:b/>
        </w:rPr>
        <w:t>d Scale</w:t>
      </w:r>
    </w:p>
    <w:p w:rsidR="007159A1" w:rsidRDefault="00594784">
      <w:r>
        <w:rPr>
          <w:rFonts w:ascii="Times New Roman" w:eastAsia="Times New Roman" w:hAnsi="Times New Roman" w:cs="Times New Roman"/>
        </w:rPr>
        <w:tab/>
      </w:r>
      <w:r>
        <w:rPr>
          <w:rFonts w:ascii="Times New Roman" w:eastAsia="Times New Roman" w:hAnsi="Times New Roman" w:cs="Times New Roman"/>
          <w:i/>
        </w:rPr>
        <w:t>CATEGORIES</w:t>
      </w:r>
      <w:r>
        <w:rPr>
          <w:rFonts w:ascii="Times New Roman" w:eastAsia="Times New Roman" w:hAnsi="Times New Roman" w:cs="Times New Roman"/>
        </w:rPr>
        <w:t>:</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Assessment/Writing: 50% (major grades: essays, major tests, projects; 8-10/semester)</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Practice/Daily Work: 40% (minor grades: homework, study questions, reading logs...)</w:t>
      </w:r>
    </w:p>
    <w:p w:rsidR="007159A1" w:rsidRDefault="00594784">
      <w:r>
        <w:rPr>
          <w:rFonts w:ascii="Times New Roman" w:eastAsia="Times New Roman" w:hAnsi="Times New Roman" w:cs="Times New Roman"/>
        </w:rPr>
        <w:tab/>
      </w:r>
      <w:r>
        <w:rPr>
          <w:rFonts w:ascii="Times New Roman" w:eastAsia="Times New Roman" w:hAnsi="Times New Roman" w:cs="Times New Roman"/>
        </w:rPr>
        <w:tab/>
        <w:t xml:space="preserve">Vocabulary/Grammar: 10% </w:t>
      </w:r>
    </w:p>
    <w:p w:rsidR="007159A1" w:rsidRDefault="00594784">
      <w:r>
        <w:rPr>
          <w:rFonts w:ascii="Times New Roman" w:eastAsia="Times New Roman" w:hAnsi="Times New Roman" w:cs="Times New Roman"/>
        </w:rPr>
        <w:tab/>
      </w:r>
    </w:p>
    <w:p w:rsidR="007159A1" w:rsidRDefault="00594784">
      <w:pPr>
        <w:ind w:firstLine="720"/>
      </w:pPr>
      <w:r>
        <w:rPr>
          <w:rFonts w:ascii="Times New Roman" w:eastAsia="Times New Roman" w:hAnsi="Times New Roman" w:cs="Times New Roman"/>
          <w:i/>
        </w:rPr>
        <w:t>GRADING SCALE:</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A (100-93%)</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 (92.99-90%)</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t>B+ (89.99-87%)</w:t>
      </w:r>
      <w:r>
        <w:rPr>
          <w:rFonts w:ascii="Times New Roman" w:eastAsia="Times New Roman" w:hAnsi="Times New Roman" w:cs="Times New Roman"/>
          <w:b/>
        </w:rPr>
        <w:tab/>
        <w:t>B (86.99-83%)</w:t>
      </w:r>
      <w:r>
        <w:rPr>
          <w:rFonts w:ascii="Times New Roman" w:eastAsia="Times New Roman" w:hAnsi="Times New Roman" w:cs="Times New Roman"/>
          <w:b/>
        </w:rPr>
        <w:tab/>
        <w:t>B- (82.99-80%)</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t>C+ (79.99-77%)</w:t>
      </w:r>
      <w:r>
        <w:rPr>
          <w:rFonts w:ascii="Times New Roman" w:eastAsia="Times New Roman" w:hAnsi="Times New Roman" w:cs="Times New Roman"/>
          <w:b/>
        </w:rPr>
        <w:tab/>
        <w:t>C (76.99-73%)</w:t>
      </w:r>
      <w:r>
        <w:rPr>
          <w:rFonts w:ascii="Times New Roman" w:eastAsia="Times New Roman" w:hAnsi="Times New Roman" w:cs="Times New Roman"/>
          <w:b/>
        </w:rPr>
        <w:tab/>
        <w:t>C- (72.99-70%)</w:t>
      </w:r>
    </w:p>
    <w:p w:rsidR="007159A1" w:rsidRDefault="00594784">
      <w:r>
        <w:rPr>
          <w:rFonts w:ascii="Times New Roman" w:eastAsia="Times New Roman" w:hAnsi="Times New Roman" w:cs="Times New Roman"/>
          <w:b/>
        </w:rPr>
        <w:tab/>
      </w:r>
      <w:r>
        <w:rPr>
          <w:rFonts w:ascii="Times New Roman" w:eastAsia="Times New Roman" w:hAnsi="Times New Roman" w:cs="Times New Roman"/>
          <w:b/>
        </w:rPr>
        <w:tab/>
        <w:t>D+ (69.99-67%</w:t>
      </w:r>
      <w:r>
        <w:rPr>
          <w:rFonts w:ascii="Times New Roman" w:eastAsia="Times New Roman" w:hAnsi="Times New Roman" w:cs="Times New Roman"/>
          <w:b/>
        </w:rPr>
        <w:tab/>
        <w:t>D (66.99-60%)</w:t>
      </w:r>
      <w:r>
        <w:rPr>
          <w:rFonts w:ascii="Times New Roman" w:eastAsia="Times New Roman" w:hAnsi="Times New Roman" w:cs="Times New Roman"/>
          <w:b/>
        </w:rPr>
        <w:tab/>
        <w:t>F   (59.99-0%)</w:t>
      </w:r>
    </w:p>
    <w:p w:rsidR="007159A1" w:rsidRDefault="007159A1">
      <w:pPr>
        <w:ind w:left="1440"/>
      </w:pPr>
    </w:p>
    <w:p w:rsidR="007159A1" w:rsidRDefault="00594784">
      <w:pPr>
        <w:pStyle w:val="Title"/>
        <w:contextualSpacing w:val="0"/>
      </w:pPr>
      <w:bookmarkStart w:id="7" w:name="h.9roivy3tbm9" w:colFirst="0" w:colLast="0"/>
      <w:bookmarkEnd w:id="7"/>
      <w:r>
        <w:rPr>
          <w:rFonts w:ascii="Times New Roman" w:eastAsia="Times New Roman" w:hAnsi="Times New Roman" w:cs="Times New Roman"/>
          <w:b/>
        </w:rPr>
        <w:t xml:space="preserve">  Contact Information</w:t>
      </w:r>
    </w:p>
    <w:p w:rsidR="007159A1" w:rsidRDefault="00594784">
      <w:pPr>
        <w:ind w:firstLine="720"/>
      </w:pPr>
      <w:r>
        <w:rPr>
          <w:rFonts w:ascii="Times New Roman" w:eastAsia="Times New Roman" w:hAnsi="Times New Roman" w:cs="Times New Roman"/>
        </w:rPr>
        <w:t>Phone: (425)831-8207</w:t>
      </w:r>
    </w:p>
    <w:p w:rsidR="007159A1" w:rsidRDefault="00594784">
      <w:r>
        <w:rPr>
          <w:rFonts w:ascii="Times New Roman" w:eastAsia="Times New Roman" w:hAnsi="Times New Roman" w:cs="Times New Roman"/>
        </w:rPr>
        <w:tab/>
        <w:t>Email: hopkinss@svsd410.org</w:t>
      </w:r>
    </w:p>
    <w:p w:rsidR="007159A1" w:rsidRDefault="00594784">
      <w:r>
        <w:rPr>
          <w:rFonts w:ascii="Times New Roman" w:eastAsia="Times New Roman" w:hAnsi="Times New Roman" w:cs="Times New Roman"/>
        </w:rPr>
        <w:tab/>
      </w:r>
      <w:r>
        <w:rPr>
          <w:rFonts w:ascii="Times New Roman" w:eastAsia="Times New Roman" w:hAnsi="Times New Roman" w:cs="Times New Roman"/>
        </w:rPr>
        <w:t>Teacher Website: sarahopkinsla.weebly.com</w:t>
      </w:r>
    </w:p>
    <w:sectPr w:rsidR="007159A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25001"/>
    <w:multiLevelType w:val="multilevel"/>
    <w:tmpl w:val="140EC2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D3B1EB4"/>
    <w:multiLevelType w:val="multilevel"/>
    <w:tmpl w:val="42C267D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59A1"/>
    <w:rsid w:val="00594784"/>
    <w:rsid w:val="00715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47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5947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12.wa.us/CoreStandards/ELAstandards/pubdocs/CCSSI_ELA_Standards.pdf" TargetMode="External"/><Relationship Id="rId3" Type="http://schemas.microsoft.com/office/2007/relationships/stylesWithEffects" Target="stylesWithEffects.xml"/><Relationship Id="rId7" Type="http://schemas.openxmlformats.org/officeDocument/2006/relationships/hyperlink" Target="mailto:hopkinss@svsd41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Hopkins LA10 Syllabus.docx</vt:lpstr>
    </vt:vector>
  </TitlesOfParts>
  <Company>Snoqualmie Valley School District</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Hopkins LA10 Syllabus.docx</dc:title>
  <dc:creator>Hopkins, Sara E</dc:creator>
  <cp:lastModifiedBy>Hopkins, Sara E</cp:lastModifiedBy>
  <cp:revision>2</cp:revision>
  <dcterms:created xsi:type="dcterms:W3CDTF">2014-09-03T21:47:00Z</dcterms:created>
  <dcterms:modified xsi:type="dcterms:W3CDTF">2014-09-03T21:47:00Z</dcterms:modified>
</cp:coreProperties>
</file>